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52F04" w14:textId="68281EC1" w:rsidR="00CC0E75" w:rsidRDefault="00CC0E75">
      <w:pPr>
        <w:rPr>
          <w:color w:val="0C0C0C"/>
        </w:rPr>
      </w:pPr>
    </w:p>
    <w:p w14:paraId="3D196BD8" w14:textId="77777777" w:rsidR="00CC0E75" w:rsidRDefault="00BE534B">
      <w:pPr>
        <w:rPr>
          <w:color w:val="0C0C0C"/>
        </w:rPr>
      </w:pPr>
      <w:r>
        <w:rPr>
          <w:color w:val="0C0C0C"/>
        </w:rPr>
        <w:t xml:space="preserve"> </w:t>
      </w:r>
    </w:p>
    <w:p w14:paraId="134B0A93" w14:textId="77777777" w:rsidR="00CC0E75" w:rsidRDefault="00BE534B">
      <w:pPr>
        <w:rPr>
          <w:color w:val="0C0C0C"/>
        </w:rPr>
      </w:pPr>
      <w:r>
        <w:rPr>
          <w:color w:val="0C0C0C"/>
        </w:rPr>
        <w:t xml:space="preserve"> </w:t>
      </w:r>
    </w:p>
    <w:p w14:paraId="40E1595B" w14:textId="77777777" w:rsidR="00CC0E75" w:rsidRDefault="00BE534B">
      <w:pPr>
        <w:rPr>
          <w:color w:val="0C0C0C"/>
        </w:rPr>
      </w:pPr>
      <w:r>
        <w:rPr>
          <w:color w:val="0C0C0C"/>
        </w:rPr>
        <w:t xml:space="preserve">  </w:t>
      </w:r>
    </w:p>
    <w:p w14:paraId="202DDB7E" w14:textId="77777777" w:rsidR="00CC0E75" w:rsidRDefault="00BE534B">
      <w:pPr>
        <w:rPr>
          <w:color w:val="0C0C0C"/>
        </w:rPr>
      </w:pPr>
      <w:r>
        <w:rPr>
          <w:color w:val="0C0C0C"/>
        </w:rPr>
        <w:t xml:space="preserve"> </w:t>
      </w:r>
    </w:p>
    <w:p w14:paraId="1A4A25AD" w14:textId="77777777" w:rsidR="00CC0E75" w:rsidRDefault="00BE534B">
      <w:pPr>
        <w:rPr>
          <w:color w:val="0C0C0C"/>
        </w:rPr>
      </w:pPr>
      <w:r>
        <w:rPr>
          <w:color w:val="0C0C0C"/>
        </w:rPr>
        <w:t xml:space="preserve"> </w:t>
      </w:r>
    </w:p>
    <w:p w14:paraId="29941A77" w14:textId="77777777" w:rsidR="00CC0E75" w:rsidRDefault="00BE534B">
      <w:pPr>
        <w:rPr>
          <w:color w:val="0C0C0C"/>
        </w:rPr>
      </w:pPr>
      <w:r>
        <w:rPr>
          <w:color w:val="0C0C0C"/>
        </w:rPr>
        <w:t xml:space="preserve"> </w:t>
      </w:r>
    </w:p>
    <w:p w14:paraId="1161A2F6" w14:textId="2ABFEBE5" w:rsidR="00CC0E75" w:rsidRDefault="00BE534B">
      <w:pPr>
        <w:rPr>
          <w:color w:val="0C0C0C"/>
        </w:rPr>
      </w:pPr>
      <w:r>
        <w:rPr>
          <w:color w:val="0C0C0C"/>
        </w:rPr>
        <w:t xml:space="preserve"> </w:t>
      </w:r>
    </w:p>
    <w:p w14:paraId="69B57B7A" w14:textId="77777777" w:rsidR="00CC0E75" w:rsidRDefault="00CC0E75">
      <w:pPr>
        <w:rPr>
          <w:color w:val="0C0C0C"/>
        </w:rPr>
      </w:pPr>
    </w:p>
    <w:p w14:paraId="724ED56D" w14:textId="77777777" w:rsidR="00CC0E75" w:rsidRDefault="00CC0E75">
      <w:pPr>
        <w:rPr>
          <w:color w:val="0C0C0C"/>
        </w:rPr>
      </w:pPr>
    </w:p>
    <w:p w14:paraId="555EBC32" w14:textId="77777777" w:rsidR="00CC0E75" w:rsidRDefault="00CC0E75">
      <w:pPr>
        <w:rPr>
          <w:color w:val="0C0C0C"/>
        </w:rPr>
      </w:pPr>
    </w:p>
    <w:p w14:paraId="2E669EE9" w14:textId="77777777" w:rsidR="00CC0E75" w:rsidRDefault="00CC0E75">
      <w:pPr>
        <w:rPr>
          <w:color w:val="0C0C0C"/>
        </w:rPr>
      </w:pPr>
    </w:p>
    <w:p w14:paraId="31EB14D5" w14:textId="77777777" w:rsidR="00CC0E75" w:rsidRDefault="00CC0E75">
      <w:pPr>
        <w:rPr>
          <w:color w:val="0C0C0C"/>
        </w:rPr>
      </w:pPr>
    </w:p>
    <w:p w14:paraId="46DCE9D5" w14:textId="77777777" w:rsidR="00CC0E75" w:rsidRDefault="00CC0E75">
      <w:pPr>
        <w:rPr>
          <w:color w:val="0C0C0C"/>
        </w:rPr>
      </w:pPr>
    </w:p>
    <w:p w14:paraId="2403656D" w14:textId="77777777" w:rsidR="00CC0E75" w:rsidRDefault="00CC0E75">
      <w:pPr>
        <w:rPr>
          <w:color w:val="0C0C0C"/>
        </w:rPr>
      </w:pPr>
    </w:p>
    <w:p w14:paraId="3156C04B" w14:textId="785D91FA" w:rsidR="00CC0E75" w:rsidRDefault="00BE534B">
      <w:pPr>
        <w:spacing w:line="480" w:lineRule="auto"/>
        <w:jc w:val="center"/>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The Effects of School Lunches Served </w:t>
      </w:r>
      <w:r w:rsidR="0002095B">
        <w:rPr>
          <w:rFonts w:ascii="Times New Roman" w:eastAsia="Times New Roman" w:hAnsi="Times New Roman" w:cs="Times New Roman"/>
          <w:color w:val="0C0C0C"/>
          <w:sz w:val="24"/>
          <w:szCs w:val="24"/>
        </w:rPr>
        <w:t>in</w:t>
      </w:r>
      <w:r>
        <w:rPr>
          <w:rFonts w:ascii="Times New Roman" w:eastAsia="Times New Roman" w:hAnsi="Times New Roman" w:cs="Times New Roman"/>
          <w:color w:val="0C0C0C"/>
          <w:sz w:val="24"/>
          <w:szCs w:val="24"/>
        </w:rPr>
        <w:t xml:space="preserve"> and Out of School on Childhood Obesity  </w:t>
      </w:r>
    </w:p>
    <w:p w14:paraId="681BD1D7" w14:textId="77777777" w:rsidR="00CC0E75" w:rsidRDefault="00BE534B">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Angel Anderson, Chanley Ferguson, and Egypt Sneed</w:t>
      </w:r>
    </w:p>
    <w:p w14:paraId="0E4E01B8" w14:textId="77777777" w:rsidR="00CC0E75" w:rsidRDefault="00BE534B">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 Member Submitting Final Draft: Chanley Ferguson</w:t>
      </w:r>
    </w:p>
    <w:p w14:paraId="61A4B6CD" w14:textId="77777777" w:rsidR="00CC0E75" w:rsidRDefault="00BE534B">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 9</w:t>
      </w:r>
    </w:p>
    <w:p w14:paraId="0705B0D7" w14:textId="77777777" w:rsidR="00CC0E75" w:rsidRDefault="00BE534B">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Houston</w:t>
      </w:r>
    </w:p>
    <w:p w14:paraId="005DDDD5" w14:textId="77777777" w:rsidR="00CC0E75" w:rsidRDefault="00BE534B">
      <w:pPr>
        <w:rPr>
          <w:color w:val="0C0C0C"/>
        </w:rPr>
      </w:pPr>
      <w:r>
        <w:rPr>
          <w:color w:val="0C0C0C"/>
        </w:rPr>
        <w:t xml:space="preserve"> </w:t>
      </w:r>
    </w:p>
    <w:p w14:paraId="2C13F0EC" w14:textId="77777777" w:rsidR="00CC0E75" w:rsidRDefault="00BE534B">
      <w:pPr>
        <w:rPr>
          <w:color w:val="0C0C0C"/>
        </w:rPr>
      </w:pPr>
      <w:r>
        <w:rPr>
          <w:color w:val="0C0C0C"/>
        </w:rPr>
        <w:t xml:space="preserve"> </w:t>
      </w:r>
    </w:p>
    <w:p w14:paraId="140E5E96" w14:textId="77777777" w:rsidR="00CC0E75" w:rsidRDefault="00BE534B">
      <w:pPr>
        <w:rPr>
          <w:color w:val="0C0C0C"/>
        </w:rPr>
      </w:pPr>
      <w:r>
        <w:rPr>
          <w:color w:val="0C0C0C"/>
        </w:rPr>
        <w:t xml:space="preserve"> </w:t>
      </w:r>
    </w:p>
    <w:p w14:paraId="064F61FC" w14:textId="77777777" w:rsidR="00CC0E75" w:rsidRDefault="00BE534B">
      <w:pPr>
        <w:rPr>
          <w:color w:val="666666"/>
          <w:sz w:val="18"/>
          <w:szCs w:val="18"/>
          <w:highlight w:val="white"/>
        </w:rPr>
      </w:pPr>
      <w:r>
        <w:rPr>
          <w:color w:val="666666"/>
          <w:sz w:val="18"/>
          <w:szCs w:val="18"/>
          <w:highlight w:val="white"/>
        </w:rPr>
        <w:t xml:space="preserve"> </w:t>
      </w:r>
    </w:p>
    <w:p w14:paraId="2E6EAA95" w14:textId="77777777" w:rsidR="00CC0E75" w:rsidRDefault="00BE534B">
      <w:pPr>
        <w:rPr>
          <w:color w:val="666666"/>
          <w:sz w:val="18"/>
          <w:szCs w:val="18"/>
          <w:highlight w:val="white"/>
        </w:rPr>
      </w:pPr>
      <w:r>
        <w:rPr>
          <w:color w:val="666666"/>
          <w:sz w:val="18"/>
          <w:szCs w:val="18"/>
          <w:highlight w:val="white"/>
        </w:rPr>
        <w:t xml:space="preserve"> </w:t>
      </w:r>
    </w:p>
    <w:p w14:paraId="6692EC25" w14:textId="77777777" w:rsidR="00CC0E75" w:rsidRDefault="00BE534B">
      <w:pPr>
        <w:rPr>
          <w:color w:val="666666"/>
          <w:sz w:val="18"/>
          <w:szCs w:val="18"/>
          <w:highlight w:val="white"/>
        </w:rPr>
      </w:pPr>
      <w:r>
        <w:rPr>
          <w:color w:val="666666"/>
          <w:sz w:val="18"/>
          <w:szCs w:val="18"/>
          <w:highlight w:val="white"/>
        </w:rPr>
        <w:t xml:space="preserve"> </w:t>
      </w:r>
    </w:p>
    <w:p w14:paraId="2D7A355D" w14:textId="77777777" w:rsidR="00CC0E75" w:rsidRDefault="00BE534B">
      <w:pPr>
        <w:rPr>
          <w:color w:val="666666"/>
          <w:sz w:val="18"/>
          <w:szCs w:val="18"/>
          <w:highlight w:val="white"/>
        </w:rPr>
      </w:pPr>
      <w:r>
        <w:rPr>
          <w:color w:val="666666"/>
          <w:sz w:val="18"/>
          <w:szCs w:val="18"/>
          <w:highlight w:val="white"/>
        </w:rPr>
        <w:t xml:space="preserve"> </w:t>
      </w:r>
    </w:p>
    <w:p w14:paraId="445DF62B" w14:textId="77777777" w:rsidR="00CC0E75" w:rsidRDefault="00BE534B">
      <w:pPr>
        <w:rPr>
          <w:color w:val="666666"/>
          <w:sz w:val="18"/>
          <w:szCs w:val="18"/>
          <w:highlight w:val="white"/>
        </w:rPr>
      </w:pPr>
      <w:r>
        <w:rPr>
          <w:color w:val="666666"/>
          <w:sz w:val="18"/>
          <w:szCs w:val="18"/>
          <w:highlight w:val="white"/>
        </w:rPr>
        <w:t xml:space="preserve"> </w:t>
      </w:r>
    </w:p>
    <w:p w14:paraId="63B9B11A" w14:textId="77777777" w:rsidR="00CC0E75" w:rsidRDefault="00CC0E75">
      <w:pPr>
        <w:rPr>
          <w:color w:val="666666"/>
          <w:sz w:val="18"/>
          <w:szCs w:val="18"/>
          <w:highlight w:val="white"/>
        </w:rPr>
      </w:pPr>
    </w:p>
    <w:p w14:paraId="65CC1859" w14:textId="1FC97ECB" w:rsidR="00CC0E75" w:rsidRDefault="00BE534B">
      <w:pPr>
        <w:rPr>
          <w:color w:val="666666"/>
          <w:sz w:val="18"/>
          <w:szCs w:val="18"/>
          <w:highlight w:val="white"/>
        </w:rPr>
      </w:pPr>
      <w:r>
        <w:rPr>
          <w:color w:val="666666"/>
          <w:sz w:val="18"/>
          <w:szCs w:val="18"/>
          <w:highlight w:val="white"/>
        </w:rPr>
        <w:t xml:space="preserve"> </w:t>
      </w:r>
    </w:p>
    <w:p w14:paraId="1011F9FB" w14:textId="1CAFC98F" w:rsidR="0002095B" w:rsidRDefault="0002095B">
      <w:pPr>
        <w:rPr>
          <w:color w:val="666666"/>
          <w:sz w:val="18"/>
          <w:szCs w:val="18"/>
          <w:highlight w:val="white"/>
        </w:rPr>
      </w:pPr>
    </w:p>
    <w:p w14:paraId="1ED42F58" w14:textId="4D2905E1" w:rsidR="0002095B" w:rsidRDefault="0002095B">
      <w:pPr>
        <w:rPr>
          <w:color w:val="666666"/>
          <w:sz w:val="18"/>
          <w:szCs w:val="18"/>
          <w:highlight w:val="white"/>
        </w:rPr>
      </w:pPr>
    </w:p>
    <w:p w14:paraId="39D36A72" w14:textId="22BC2A11" w:rsidR="0002095B" w:rsidRDefault="0002095B">
      <w:pPr>
        <w:rPr>
          <w:color w:val="666666"/>
          <w:sz w:val="18"/>
          <w:szCs w:val="18"/>
          <w:highlight w:val="white"/>
        </w:rPr>
      </w:pPr>
    </w:p>
    <w:p w14:paraId="27A69356" w14:textId="77777777" w:rsidR="00BE534B" w:rsidRDefault="00BE534B">
      <w:pPr>
        <w:rPr>
          <w:color w:val="666666"/>
          <w:sz w:val="18"/>
          <w:szCs w:val="18"/>
          <w:highlight w:val="white"/>
        </w:rPr>
      </w:pPr>
    </w:p>
    <w:p w14:paraId="61CEE95E" w14:textId="77777777" w:rsidR="00CC0E75" w:rsidRDefault="00BE534B">
      <w:pPr>
        <w:rPr>
          <w:color w:val="666666"/>
          <w:sz w:val="18"/>
          <w:szCs w:val="18"/>
          <w:highlight w:val="white"/>
        </w:rPr>
      </w:pPr>
      <w:r>
        <w:rPr>
          <w:color w:val="666666"/>
          <w:sz w:val="18"/>
          <w:szCs w:val="18"/>
          <w:highlight w:val="white"/>
        </w:rPr>
        <w:t xml:space="preserve"> </w:t>
      </w:r>
    </w:p>
    <w:p w14:paraId="59DBAF96" w14:textId="77777777" w:rsidR="00CC0E75" w:rsidRDefault="00BE534B">
      <w:pPr>
        <w:rPr>
          <w:color w:val="666666"/>
          <w:sz w:val="18"/>
          <w:szCs w:val="18"/>
          <w:highlight w:val="white"/>
        </w:rPr>
      </w:pPr>
      <w:r>
        <w:rPr>
          <w:color w:val="666666"/>
          <w:sz w:val="18"/>
          <w:szCs w:val="18"/>
          <w:highlight w:val="white"/>
        </w:rPr>
        <w:t xml:space="preserve"> </w:t>
      </w:r>
    </w:p>
    <w:p w14:paraId="5BEBF1AC" w14:textId="77777777" w:rsidR="00CC0E75" w:rsidRDefault="00BE534B">
      <w:pPr>
        <w:rPr>
          <w:color w:val="666666"/>
          <w:sz w:val="18"/>
          <w:szCs w:val="18"/>
          <w:highlight w:val="white"/>
        </w:rPr>
      </w:pPr>
      <w:r>
        <w:rPr>
          <w:color w:val="666666"/>
          <w:sz w:val="18"/>
          <w:szCs w:val="18"/>
          <w:highlight w:val="white"/>
        </w:rPr>
        <w:t xml:space="preserve"> </w:t>
      </w:r>
    </w:p>
    <w:p w14:paraId="05A327B5" w14:textId="77777777" w:rsidR="00CC0E75" w:rsidRDefault="00BE534B">
      <w:pPr>
        <w:rPr>
          <w:color w:val="666666"/>
          <w:sz w:val="18"/>
          <w:szCs w:val="18"/>
          <w:highlight w:val="white"/>
        </w:rPr>
      </w:pPr>
      <w:r>
        <w:rPr>
          <w:color w:val="666666"/>
          <w:sz w:val="18"/>
          <w:szCs w:val="18"/>
          <w:highlight w:val="white"/>
        </w:rPr>
        <w:t xml:space="preserve"> </w:t>
      </w:r>
    </w:p>
    <w:p w14:paraId="5F370486" w14:textId="77E1A598" w:rsidR="00CC0E75" w:rsidRDefault="00BE534B" w:rsidP="0002095B">
      <w:pPr>
        <w:spacing w:line="480" w:lineRule="auto"/>
        <w:jc w:val="center"/>
        <w:rPr>
          <w:color w:val="666666"/>
          <w:sz w:val="18"/>
          <w:szCs w:val="18"/>
          <w:highlight w:val="white"/>
        </w:rPr>
      </w:pPr>
      <w:r>
        <w:rPr>
          <w:rFonts w:ascii="Times New Roman" w:eastAsia="Times New Roman" w:hAnsi="Times New Roman" w:cs="Times New Roman"/>
          <w:b/>
          <w:color w:val="0C0C0C"/>
          <w:sz w:val="24"/>
          <w:szCs w:val="24"/>
          <w:highlight w:val="white"/>
        </w:rPr>
        <w:lastRenderedPageBreak/>
        <w:t>Prevalence Trends, Possible Consequences, Causes, and Barriers to Treat the Problem</w:t>
      </w:r>
    </w:p>
    <w:p w14:paraId="5CB5643E" w14:textId="77777777" w:rsidR="00CC0E75" w:rsidRDefault="00BE534B">
      <w:pPr>
        <w:spacing w:line="480" w:lineRule="auto"/>
        <w:rPr>
          <w:rFonts w:ascii="Times New Roman" w:eastAsia="Times New Roman" w:hAnsi="Times New Roman" w:cs="Times New Roman"/>
          <w:color w:val="0C0C0C"/>
          <w:sz w:val="24"/>
          <w:szCs w:val="24"/>
        </w:rPr>
      </w:pPr>
      <w:r>
        <w:rPr>
          <w:rFonts w:ascii="Times New Roman" w:eastAsia="Times New Roman" w:hAnsi="Times New Roman" w:cs="Times New Roman"/>
          <w:i/>
          <w:color w:val="0C0C0C"/>
          <w:sz w:val="24"/>
          <w:szCs w:val="24"/>
        </w:rPr>
        <w:t>“He who has health has hope and he who has hope has everything.” – Arabian Proverb</w:t>
      </w:r>
      <w:r>
        <w:rPr>
          <w:rFonts w:ascii="Times New Roman" w:eastAsia="Times New Roman" w:hAnsi="Times New Roman" w:cs="Times New Roman"/>
          <w:color w:val="0C0C0C"/>
          <w:sz w:val="24"/>
          <w:szCs w:val="24"/>
        </w:rPr>
        <w:t xml:space="preserve"> </w:t>
      </w:r>
    </w:p>
    <w:p w14:paraId="35D37704" w14:textId="70D479A9" w:rsidR="00CC0E75" w:rsidRDefault="00BE534B">
      <w:pPr>
        <w:spacing w:line="480" w:lineRule="auto"/>
        <w:ind w:firstLine="720"/>
        <w:rPr>
          <w:rFonts w:ascii="Times New Roman" w:eastAsia="Times New Roman" w:hAnsi="Times New Roman" w:cs="Times New Roman"/>
          <w:color w:val="0C0C0C"/>
          <w:sz w:val="24"/>
          <w:szCs w:val="24"/>
        </w:rPr>
      </w:pPr>
      <w:r>
        <w:rPr>
          <w:rFonts w:ascii="Times New Roman" w:eastAsia="Times New Roman" w:hAnsi="Times New Roman" w:cs="Times New Roman"/>
          <w:color w:val="0C0C0C"/>
          <w:sz w:val="24"/>
          <w:szCs w:val="24"/>
        </w:rPr>
        <w:t xml:space="preserve"> Health and wellness are most certainly tough topics to go about in today's world or more so its political climate. Michelle Obama's desire to push better nutrition in schools ignited a strong sense of opinions of what lunches should consist of and with ho</w:t>
      </w:r>
      <w:r>
        <w:rPr>
          <w:rFonts w:ascii="Times New Roman" w:eastAsia="Times New Roman" w:hAnsi="Times New Roman" w:cs="Times New Roman"/>
          <w:color w:val="0C0C0C"/>
          <w:sz w:val="24"/>
          <w:szCs w:val="24"/>
        </w:rPr>
        <w:t xml:space="preserve">w sensitive pop culture is talking about weight, especially in young adolescents, it can be quite uncomfortable. Regardless, the difficulty of tackling health and wellness related issues do not negate or fix that as a nation we still have one very real, </w:t>
      </w:r>
      <w:r w:rsidR="0002095B">
        <w:rPr>
          <w:rFonts w:ascii="Times New Roman" w:eastAsia="Times New Roman" w:hAnsi="Times New Roman" w:cs="Times New Roman"/>
          <w:color w:val="0C0C0C"/>
          <w:sz w:val="24"/>
          <w:szCs w:val="24"/>
        </w:rPr>
        <w:t>pressing,</w:t>
      </w:r>
      <w:r>
        <w:rPr>
          <w:rFonts w:ascii="Times New Roman" w:eastAsia="Times New Roman" w:hAnsi="Times New Roman" w:cs="Times New Roman"/>
          <w:color w:val="0C0C0C"/>
          <w:sz w:val="24"/>
          <w:szCs w:val="24"/>
        </w:rPr>
        <w:t xml:space="preserve"> and growing issue, our obesity/heart disease rate has gotten out of control even while being one of the leading and fully developed nations. Obesity is 13.9% among 2- to 5-year-olds, 18.4% among 6- to 11-year-olds, and 20.6% among 12- to 19-year-old</w:t>
      </w:r>
      <w:r>
        <w:rPr>
          <w:rFonts w:ascii="Times New Roman" w:eastAsia="Times New Roman" w:hAnsi="Times New Roman" w:cs="Times New Roman"/>
          <w:color w:val="0C0C0C"/>
          <w:sz w:val="24"/>
          <w:szCs w:val="24"/>
        </w:rPr>
        <w:t>s, also childhood obesity is more common in those of black and Latino communities so a focus and eye should of course be more so geared towards that to discover the why and how to combat it (Centers for Disease Control [CDC], 2017). Simple enough but reali</w:t>
      </w:r>
      <w:r>
        <w:rPr>
          <w:rFonts w:ascii="Times New Roman" w:eastAsia="Times New Roman" w:hAnsi="Times New Roman" w:cs="Times New Roman"/>
          <w:color w:val="0C0C0C"/>
          <w:sz w:val="24"/>
          <w:szCs w:val="24"/>
        </w:rPr>
        <w:t xml:space="preserve">stically like any plan it is imperative that the issue is acknowledged, and that the plan of action will only work if executed from every point. This goes </w:t>
      </w:r>
      <w:r w:rsidR="0002095B">
        <w:rPr>
          <w:rFonts w:ascii="Times New Roman" w:eastAsia="Times New Roman" w:hAnsi="Times New Roman" w:cs="Times New Roman"/>
          <w:color w:val="0C0C0C"/>
          <w:sz w:val="24"/>
          <w:szCs w:val="24"/>
        </w:rPr>
        <w:t>especially within</w:t>
      </w:r>
      <w:r>
        <w:rPr>
          <w:rFonts w:ascii="Times New Roman" w:eastAsia="Times New Roman" w:hAnsi="Times New Roman" w:cs="Times New Roman"/>
          <w:color w:val="0C0C0C"/>
          <w:sz w:val="24"/>
          <w:szCs w:val="24"/>
        </w:rPr>
        <w:t xml:space="preserve"> the confines of a school as they cannot hold kids accountable when at home, let al</w:t>
      </w:r>
      <w:r>
        <w:rPr>
          <w:rFonts w:ascii="Times New Roman" w:eastAsia="Times New Roman" w:hAnsi="Times New Roman" w:cs="Times New Roman"/>
          <w:color w:val="0C0C0C"/>
          <w:sz w:val="24"/>
          <w:szCs w:val="24"/>
        </w:rPr>
        <w:t>one even get parents to support and go along with anything suggested by a dietitian. That being said, any study or example group administered along with their results, has to be taken with a grain of salt and the acknowledgment that numbers can and will be</w:t>
      </w:r>
      <w:r>
        <w:rPr>
          <w:rFonts w:ascii="Times New Roman" w:eastAsia="Times New Roman" w:hAnsi="Times New Roman" w:cs="Times New Roman"/>
          <w:color w:val="0C0C0C"/>
          <w:sz w:val="24"/>
          <w:szCs w:val="24"/>
        </w:rPr>
        <w:t xml:space="preserve"> more so affected by participation rather than actual quality of said plan. You can give the best workout and meal plans to someone, but if they are </w:t>
      </w:r>
      <w:r w:rsidR="0002095B">
        <w:rPr>
          <w:rFonts w:ascii="Times New Roman" w:eastAsia="Times New Roman" w:hAnsi="Times New Roman" w:cs="Times New Roman"/>
          <w:color w:val="0C0C0C"/>
          <w:sz w:val="24"/>
          <w:szCs w:val="24"/>
        </w:rPr>
        <w:t>convinced,</w:t>
      </w:r>
      <w:r>
        <w:rPr>
          <w:rFonts w:ascii="Times New Roman" w:eastAsia="Times New Roman" w:hAnsi="Times New Roman" w:cs="Times New Roman"/>
          <w:color w:val="0C0C0C"/>
          <w:sz w:val="24"/>
          <w:szCs w:val="24"/>
        </w:rPr>
        <w:t xml:space="preserve"> they do not need it or tend to deviate often that does not mean your suggestions or guidance was </w:t>
      </w:r>
      <w:r>
        <w:rPr>
          <w:rFonts w:ascii="Times New Roman" w:eastAsia="Times New Roman" w:hAnsi="Times New Roman" w:cs="Times New Roman"/>
          <w:color w:val="0C0C0C"/>
          <w:sz w:val="24"/>
          <w:szCs w:val="24"/>
        </w:rPr>
        <w:t xml:space="preserve">wrong. With that being understood, you now can begin formulating. How to go about evaluating outcomes would be to test their knowledge of health and wellness from before the program and </w:t>
      </w:r>
      <w:r>
        <w:rPr>
          <w:rFonts w:ascii="Times New Roman" w:eastAsia="Times New Roman" w:hAnsi="Times New Roman" w:cs="Times New Roman"/>
          <w:color w:val="0C0C0C"/>
          <w:sz w:val="24"/>
          <w:szCs w:val="24"/>
        </w:rPr>
        <w:lastRenderedPageBreak/>
        <w:t>after. Tests will tell how much they retained thereafter from said pro</w:t>
      </w:r>
      <w:r>
        <w:rPr>
          <w:rFonts w:ascii="Times New Roman" w:eastAsia="Times New Roman" w:hAnsi="Times New Roman" w:cs="Times New Roman"/>
          <w:color w:val="0C0C0C"/>
          <w:sz w:val="24"/>
          <w:szCs w:val="24"/>
        </w:rPr>
        <w:t>gram. It could very fairly be said that the success of the program should center around what they know as well as how they implement it long after our time with them has concluded. Education on diet, exercise, nutrition, and wellness comes to importance as</w:t>
      </w:r>
      <w:r>
        <w:rPr>
          <w:rFonts w:ascii="Times New Roman" w:eastAsia="Times New Roman" w:hAnsi="Times New Roman" w:cs="Times New Roman"/>
          <w:color w:val="0C0C0C"/>
          <w:sz w:val="24"/>
          <w:szCs w:val="24"/>
        </w:rPr>
        <w:t xml:space="preserve"> knowing is indeed half the battle. The second part of a whole and fair evaluation is how they implement the knowledge. This part is inclined to be rough on both the dietitian and whoever is taking part in the program as measurements in overall body fat, m</w:t>
      </w:r>
      <w:r>
        <w:rPr>
          <w:rFonts w:ascii="Times New Roman" w:eastAsia="Times New Roman" w:hAnsi="Times New Roman" w:cs="Times New Roman"/>
          <w:color w:val="0C0C0C"/>
          <w:sz w:val="24"/>
          <w:szCs w:val="24"/>
        </w:rPr>
        <w:t>uscle mass, exercise performance, and weight will need to be considered. Having the knowledge is great but failure to implement it will not give the best results of better living and improved health, which is the goal of executing a healthy, favorable scho</w:t>
      </w:r>
      <w:r>
        <w:rPr>
          <w:rFonts w:ascii="Times New Roman" w:eastAsia="Times New Roman" w:hAnsi="Times New Roman" w:cs="Times New Roman"/>
          <w:color w:val="0C0C0C"/>
          <w:sz w:val="24"/>
          <w:szCs w:val="24"/>
        </w:rPr>
        <w:t xml:space="preserve">ol lunch </w:t>
      </w:r>
      <w:r w:rsidR="0002095B">
        <w:rPr>
          <w:rFonts w:ascii="Times New Roman" w:eastAsia="Times New Roman" w:hAnsi="Times New Roman" w:cs="Times New Roman"/>
          <w:color w:val="0C0C0C"/>
          <w:sz w:val="24"/>
          <w:szCs w:val="24"/>
        </w:rPr>
        <w:t>program.</w:t>
      </w:r>
      <w:r>
        <w:rPr>
          <w:rFonts w:ascii="Times New Roman" w:eastAsia="Times New Roman" w:hAnsi="Times New Roman" w:cs="Times New Roman"/>
          <w:color w:val="0C0C0C"/>
          <w:sz w:val="24"/>
          <w:szCs w:val="24"/>
        </w:rPr>
        <w:t xml:space="preserve"> This is the best way to measure the success or failure of any program, regimen, or project. Although the simplicity and outdated measures of testing before and after is highly overlooked, it is still the preferred form of study in the sc</w:t>
      </w:r>
      <w:r>
        <w:rPr>
          <w:rFonts w:ascii="Times New Roman" w:eastAsia="Times New Roman" w:hAnsi="Times New Roman" w:cs="Times New Roman"/>
          <w:color w:val="0C0C0C"/>
          <w:sz w:val="24"/>
          <w:szCs w:val="24"/>
        </w:rPr>
        <w:t xml:space="preserve">ientific method. It is straightforward, asks very simple questions that only require very simple answers with no time wasted in giving results that will either satisfy or make noticeably clear what adjustments need to be made if any. </w:t>
      </w:r>
    </w:p>
    <w:p w14:paraId="0C899BCA" w14:textId="269AADEF" w:rsidR="00CC0E75" w:rsidRDefault="00BE534B" w:rsidP="0002095B">
      <w:pPr>
        <w:spacing w:line="480" w:lineRule="auto"/>
        <w:ind w:firstLine="720"/>
        <w:jc w:val="center"/>
        <w:rPr>
          <w:rFonts w:ascii="Times New Roman" w:eastAsia="Times New Roman" w:hAnsi="Times New Roman" w:cs="Times New Roman"/>
          <w:color w:val="0C0C0C"/>
          <w:sz w:val="24"/>
          <w:szCs w:val="24"/>
        </w:rPr>
      </w:pPr>
      <w:r>
        <w:rPr>
          <w:rFonts w:ascii="Times New Roman" w:eastAsia="Times New Roman" w:hAnsi="Times New Roman" w:cs="Times New Roman"/>
          <w:b/>
          <w:color w:val="0C0C0C"/>
          <w:sz w:val="24"/>
          <w:szCs w:val="24"/>
        </w:rPr>
        <w:t>Multicultural/Diversi</w:t>
      </w:r>
      <w:r>
        <w:rPr>
          <w:rFonts w:ascii="Times New Roman" w:eastAsia="Times New Roman" w:hAnsi="Times New Roman" w:cs="Times New Roman"/>
          <w:b/>
          <w:color w:val="0C0C0C"/>
          <w:sz w:val="24"/>
          <w:szCs w:val="24"/>
        </w:rPr>
        <w:t>ty Issues Related to Treating Childhood Obesity</w:t>
      </w:r>
    </w:p>
    <w:p w14:paraId="162A44DD" w14:textId="458C0CD9" w:rsidR="00CC0E75" w:rsidRDefault="00BE53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specific section, we will be reviewing how multicultural and/or diversity issues impact children of different races when choosing their school lunches, and how their choices affect their overall heal</w:t>
      </w:r>
      <w:r>
        <w:rPr>
          <w:rFonts w:ascii="Times New Roman" w:eastAsia="Times New Roman" w:hAnsi="Times New Roman" w:cs="Times New Roman"/>
          <w:sz w:val="24"/>
          <w:szCs w:val="24"/>
        </w:rPr>
        <w:t xml:space="preserve">th. </w:t>
      </w:r>
      <w:r w:rsidR="0002095B">
        <w:rPr>
          <w:rFonts w:ascii="Times New Roman" w:eastAsia="Times New Roman" w:hAnsi="Times New Roman" w:cs="Times New Roman"/>
          <w:sz w:val="24"/>
          <w:szCs w:val="24"/>
        </w:rPr>
        <w:t>Typically,</w:t>
      </w:r>
      <w:r>
        <w:rPr>
          <w:rFonts w:ascii="Times New Roman" w:eastAsia="Times New Roman" w:hAnsi="Times New Roman" w:cs="Times New Roman"/>
          <w:sz w:val="24"/>
          <w:szCs w:val="24"/>
        </w:rPr>
        <w:t xml:space="preserve"> during early adolescence years starts the point of unhealthy eating habits. These unhealthy eating habits contribute to childhood obesity, which is a major public health concern in the USA, with 17% of children and adolescents aged 2–19 years</w:t>
      </w:r>
      <w:r>
        <w:rPr>
          <w:rFonts w:ascii="Times New Roman" w:eastAsia="Times New Roman" w:hAnsi="Times New Roman" w:cs="Times New Roman"/>
          <w:sz w:val="24"/>
          <w:szCs w:val="24"/>
        </w:rPr>
        <w:t xml:space="preserve"> being obese (Strauss et al., 2018). When comparing different racial/ethnic groups, (e.g., African </w:t>
      </w:r>
      <w:r w:rsidR="0002095B">
        <w:rPr>
          <w:rFonts w:ascii="Times New Roman" w:eastAsia="Times New Roman" w:hAnsi="Times New Roman" w:cs="Times New Roman"/>
          <w:sz w:val="24"/>
          <w:szCs w:val="24"/>
        </w:rPr>
        <w:t>Americans</w:t>
      </w:r>
      <w:r>
        <w:rPr>
          <w:rFonts w:ascii="Times New Roman" w:eastAsia="Times New Roman" w:hAnsi="Times New Roman" w:cs="Times New Roman"/>
          <w:sz w:val="24"/>
          <w:szCs w:val="24"/>
        </w:rPr>
        <w:t>, Hispanics, American Indians/Alaska Natives, Asian/</w:t>
      </w:r>
      <w:r w:rsidR="0002095B">
        <w:rPr>
          <w:rFonts w:ascii="Times New Roman" w:eastAsia="Times New Roman" w:hAnsi="Times New Roman" w:cs="Times New Roman"/>
          <w:sz w:val="24"/>
          <w:szCs w:val="24"/>
        </w:rPr>
        <w:t>Pacific, Non</w:t>
      </w:r>
      <w:r>
        <w:rPr>
          <w:rFonts w:ascii="Times New Roman" w:eastAsia="Times New Roman" w:hAnsi="Times New Roman" w:cs="Times New Roman"/>
          <w:sz w:val="24"/>
          <w:szCs w:val="24"/>
        </w:rPr>
        <w:t xml:space="preserve">-Hispanic whites), usually African Americans and Hispanics have higher prevalence of </w:t>
      </w:r>
      <w:r>
        <w:rPr>
          <w:rFonts w:ascii="Times New Roman" w:eastAsia="Times New Roman" w:hAnsi="Times New Roman" w:cs="Times New Roman"/>
          <w:sz w:val="24"/>
          <w:szCs w:val="24"/>
        </w:rPr>
        <w:t xml:space="preserve">childhood obesity. For </w:t>
      </w:r>
      <w:r>
        <w:rPr>
          <w:rFonts w:ascii="Times New Roman" w:eastAsia="Times New Roman" w:hAnsi="Times New Roman" w:cs="Times New Roman"/>
          <w:sz w:val="24"/>
          <w:szCs w:val="24"/>
        </w:rPr>
        <w:lastRenderedPageBreak/>
        <w:t xml:space="preserve">example, in Pennsylvania, obesity prevalence increased among non-Hispanic black and Hispanic </w:t>
      </w:r>
      <w:r w:rsidR="0002095B">
        <w:rPr>
          <w:rFonts w:ascii="Times New Roman" w:eastAsia="Times New Roman" w:hAnsi="Times New Roman" w:cs="Times New Roman"/>
          <w:sz w:val="24"/>
          <w:szCs w:val="24"/>
        </w:rPr>
        <w:t>children but</w:t>
      </w:r>
      <w:r>
        <w:rPr>
          <w:rFonts w:ascii="Times New Roman" w:eastAsia="Times New Roman" w:hAnsi="Times New Roman" w:cs="Times New Roman"/>
          <w:sz w:val="24"/>
          <w:szCs w:val="24"/>
        </w:rPr>
        <w:t xml:space="preserve"> remained relatively stable in other racial/ethnic groups (Pan, L., Grummer, S. L. M., McGuire, L. C., Park, S., &amp; Blanck, H. M</w:t>
      </w:r>
      <w:r>
        <w:rPr>
          <w:rFonts w:ascii="Times New Roman" w:eastAsia="Times New Roman" w:hAnsi="Times New Roman" w:cs="Times New Roman"/>
          <w:sz w:val="24"/>
          <w:szCs w:val="24"/>
        </w:rPr>
        <w:t xml:space="preserve">., 2016). The reason being for their higher prevalence could be the racial/ethnic disparities [and] differences in </w:t>
      </w:r>
      <w:r w:rsidR="0002095B">
        <w:rPr>
          <w:rFonts w:ascii="Times New Roman" w:eastAsia="Times New Roman" w:hAnsi="Times New Roman" w:cs="Times New Roman"/>
          <w:sz w:val="24"/>
          <w:szCs w:val="24"/>
        </w:rPr>
        <w:t>behavioral</w:t>
      </w:r>
      <w:r>
        <w:rPr>
          <w:rFonts w:ascii="Times New Roman" w:eastAsia="Times New Roman" w:hAnsi="Times New Roman" w:cs="Times New Roman"/>
          <w:sz w:val="24"/>
          <w:szCs w:val="24"/>
        </w:rPr>
        <w:t xml:space="preserve"> and environmental factors related to food choice and physical activity, as well as social norms towards body weight (Pan, L., Gru</w:t>
      </w:r>
      <w:r>
        <w:rPr>
          <w:rFonts w:ascii="Times New Roman" w:eastAsia="Times New Roman" w:hAnsi="Times New Roman" w:cs="Times New Roman"/>
          <w:sz w:val="24"/>
          <w:szCs w:val="24"/>
        </w:rPr>
        <w:t xml:space="preserve">mmer, S. L. M., McGuire, L. C., Park, S., &amp; Blanck, H. M., 2016). In a study done by Dr. Rachel Kimbro, Dr. Jeanne Brooks-Gunn, and Dr. Sara McLanahan, confirmed that Hispanic children may ingest more fat than do white children, due to a result of factors </w:t>
      </w:r>
      <w:r>
        <w:rPr>
          <w:rFonts w:ascii="Times New Roman" w:eastAsia="Times New Roman" w:hAnsi="Times New Roman" w:cs="Times New Roman"/>
          <w:sz w:val="24"/>
          <w:szCs w:val="24"/>
        </w:rPr>
        <w:t>such as culturally determined food intake patterns, less avoidance of fat-containing foods, and greater consumption of whole milk (</w:t>
      </w:r>
      <w:r>
        <w:rPr>
          <w:rFonts w:ascii="Times New Roman" w:eastAsia="Times New Roman" w:hAnsi="Times New Roman" w:cs="Times New Roman"/>
          <w:color w:val="323232"/>
          <w:sz w:val="24"/>
          <w:szCs w:val="24"/>
        </w:rPr>
        <w:t>Kimbro, R. T., Brooks-Gunn, J., &amp; McLanahan, S. 2007</w:t>
      </w:r>
      <w:r>
        <w:rPr>
          <w:rFonts w:ascii="Times New Roman" w:eastAsia="Times New Roman" w:hAnsi="Times New Roman" w:cs="Times New Roman"/>
          <w:sz w:val="24"/>
          <w:szCs w:val="24"/>
        </w:rPr>
        <w:t>). In this same study it was also confirmed that Hispanic and Black mothe</w:t>
      </w:r>
      <w:r>
        <w:rPr>
          <w:rFonts w:ascii="Times New Roman" w:eastAsia="Times New Roman" w:hAnsi="Times New Roman" w:cs="Times New Roman"/>
          <w:sz w:val="24"/>
          <w:szCs w:val="24"/>
        </w:rPr>
        <w:t>rs frequently do not consider their children to be overweight or obese, indicating that culture may play a role in the mother’s perception of their child’s health status. (</w:t>
      </w:r>
      <w:r>
        <w:rPr>
          <w:rFonts w:ascii="Times New Roman" w:eastAsia="Times New Roman" w:hAnsi="Times New Roman" w:cs="Times New Roman"/>
          <w:color w:val="323232"/>
          <w:sz w:val="24"/>
          <w:szCs w:val="24"/>
        </w:rPr>
        <w:t>Kimbro, R. T., Brooks-Gunn, J., &amp; McLanahan, S. 2007</w:t>
      </w:r>
      <w:r>
        <w:rPr>
          <w:rFonts w:ascii="Times New Roman" w:eastAsia="Times New Roman" w:hAnsi="Times New Roman" w:cs="Times New Roman"/>
          <w:sz w:val="24"/>
          <w:szCs w:val="24"/>
        </w:rPr>
        <w:t>). Due to culture and social nor</w:t>
      </w:r>
      <w:r>
        <w:rPr>
          <w:rFonts w:ascii="Times New Roman" w:eastAsia="Times New Roman" w:hAnsi="Times New Roman" w:cs="Times New Roman"/>
          <w:sz w:val="24"/>
          <w:szCs w:val="24"/>
        </w:rPr>
        <w:t xml:space="preserve">ms, it is evident not all racial/ethnic groups hold the same standard </w:t>
      </w:r>
      <w:r w:rsidR="0002095B">
        <w:rPr>
          <w:rFonts w:ascii="Times New Roman" w:eastAsia="Times New Roman" w:hAnsi="Times New Roman" w:cs="Times New Roman"/>
          <w:sz w:val="24"/>
          <w:szCs w:val="24"/>
        </w:rPr>
        <w:t>in regard to</w:t>
      </w:r>
      <w:r>
        <w:rPr>
          <w:rFonts w:ascii="Times New Roman" w:eastAsia="Times New Roman" w:hAnsi="Times New Roman" w:cs="Times New Roman"/>
          <w:sz w:val="24"/>
          <w:szCs w:val="24"/>
        </w:rPr>
        <w:t xml:space="preserve"> a healthy diet and weight. When children are not receiving a healthy, balanced diet at home and have access to unrestricted vending machines and competing food options offe</w:t>
      </w:r>
      <w:r>
        <w:rPr>
          <w:rFonts w:ascii="Times New Roman" w:eastAsia="Times New Roman" w:hAnsi="Times New Roman" w:cs="Times New Roman"/>
          <w:sz w:val="24"/>
          <w:szCs w:val="24"/>
        </w:rPr>
        <w:t xml:space="preserve">red while at </w:t>
      </w:r>
      <w:r w:rsidR="0002095B">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they are less likely to choose the </w:t>
      </w:r>
      <w:r w:rsidR="0002095B">
        <w:rPr>
          <w:rFonts w:ascii="Times New Roman" w:eastAsia="Times New Roman" w:hAnsi="Times New Roman" w:cs="Times New Roman"/>
          <w:sz w:val="24"/>
          <w:szCs w:val="24"/>
        </w:rPr>
        <w:t>more nutrition</w:t>
      </w:r>
      <w:r>
        <w:rPr>
          <w:rFonts w:ascii="Times New Roman" w:eastAsia="Times New Roman" w:hAnsi="Times New Roman" w:cs="Times New Roman"/>
          <w:sz w:val="24"/>
          <w:szCs w:val="24"/>
        </w:rPr>
        <w:t xml:space="preserve"> dense foods. They go for what they know and what tastes good, and ultimately miss out on the recommended portions of calcium, fat, fruits, vegetables, and grains. We cannot deprive ch</w:t>
      </w:r>
      <w:r>
        <w:rPr>
          <w:rFonts w:ascii="Times New Roman" w:eastAsia="Times New Roman" w:hAnsi="Times New Roman" w:cs="Times New Roman"/>
          <w:sz w:val="24"/>
          <w:szCs w:val="24"/>
        </w:rPr>
        <w:t>ildren of these essential nutrients, otherwise they develop terrible eating habits and fall victim to becoming overweight and/or obese.</w:t>
      </w:r>
    </w:p>
    <w:p w14:paraId="6EA099C4" w14:textId="118B413F" w:rsidR="00CC0E75" w:rsidRDefault="00BE534B">
      <w:pPr>
        <w:spacing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4"/>
          <w:szCs w:val="24"/>
        </w:rPr>
        <w:t xml:space="preserve">Identify </w:t>
      </w:r>
      <w:r w:rsidR="0002095B">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xisting </w:t>
      </w:r>
      <w:r w:rsidR="0002095B">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rograms, </w:t>
      </w:r>
      <w:r w:rsidR="0002095B">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rganizations, or </w:t>
      </w:r>
      <w:r w:rsidR="0002095B">
        <w:rPr>
          <w:rFonts w:ascii="Times New Roman" w:eastAsia="Times New Roman" w:hAnsi="Times New Roman" w:cs="Times New Roman"/>
          <w:b/>
          <w:sz w:val="24"/>
          <w:szCs w:val="24"/>
        </w:rPr>
        <w:t>Resources</w:t>
      </w:r>
    </w:p>
    <w:p w14:paraId="2237D8FC" w14:textId="77777777" w:rsidR="00CC0E75" w:rsidRDefault="00BE53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Even though countless efforts have been made to create a healthi</w:t>
      </w:r>
      <w:r>
        <w:rPr>
          <w:rFonts w:ascii="Times New Roman" w:eastAsia="Times New Roman" w:hAnsi="Times New Roman" w:cs="Times New Roman"/>
          <w:sz w:val="24"/>
          <w:szCs w:val="24"/>
        </w:rPr>
        <w:t>er environment for the children, whether it be changing the school lunch program or the physical education program, child obesity is still a major issue. The data shows that the students still have access to unhealthy foods full of refined sugar and grains</w:t>
      </w:r>
      <w:r>
        <w:rPr>
          <w:rFonts w:ascii="Times New Roman" w:eastAsia="Times New Roman" w:hAnsi="Times New Roman" w:cs="Times New Roman"/>
          <w:sz w:val="24"/>
          <w:szCs w:val="24"/>
        </w:rPr>
        <w:t xml:space="preserve"> not from us, but from their own homes. After much research, this seems to be an issue across the entire United States. In New York City, they argued that schools need to be more diverse and include a variety of foods from different cultures. They argue th</w:t>
      </w:r>
      <w:r>
        <w:rPr>
          <w:rFonts w:ascii="Times New Roman" w:eastAsia="Times New Roman" w:hAnsi="Times New Roman" w:cs="Times New Roman"/>
          <w:sz w:val="24"/>
          <w:szCs w:val="24"/>
        </w:rPr>
        <w:t>at the more the children become familiar with these foods, the more likely they are to eat it. While this is a valid solution, children are still refusing to eat the different varieties of food suggested because they are comfortable with their normal meals</w:t>
      </w:r>
      <w:r>
        <w:rPr>
          <w:rFonts w:ascii="Times New Roman" w:eastAsia="Times New Roman" w:hAnsi="Times New Roman" w:cs="Times New Roman"/>
          <w:sz w:val="24"/>
          <w:szCs w:val="24"/>
        </w:rPr>
        <w:t>. Adding more unfamiliar foods to the menu the less likely the children will eat said foods. Another big argument that the New York DOE found is that there is a widespread issue of food insecurity. Most families in the area might not have the time or the m</w:t>
      </w:r>
      <w:r>
        <w:rPr>
          <w:rFonts w:ascii="Times New Roman" w:eastAsia="Times New Roman" w:hAnsi="Times New Roman" w:cs="Times New Roman"/>
          <w:sz w:val="24"/>
          <w:szCs w:val="24"/>
        </w:rPr>
        <w:t>oney to provide their children with nutritious meals. To solve this issue, the New York DOE has suggested “expanding the Supplemental Nutrition Assistance Program (SNAP) benefits or having universal free school lunch” (Green M. (2020)). In order to do this</w:t>
      </w:r>
      <w:r>
        <w:rPr>
          <w:rFonts w:ascii="Times New Roman" w:eastAsia="Times New Roman" w:hAnsi="Times New Roman" w:cs="Times New Roman"/>
          <w:sz w:val="24"/>
          <w:szCs w:val="24"/>
        </w:rPr>
        <w:t>, there would need to be a large increase in budget to give over to these programs. Also, even if money is put towards these programs, there is no guarantee that the children will utilize these new resources that have been provided to them. This will resul</w:t>
      </w:r>
      <w:r>
        <w:rPr>
          <w:rFonts w:ascii="Times New Roman" w:eastAsia="Times New Roman" w:hAnsi="Times New Roman" w:cs="Times New Roman"/>
          <w:sz w:val="24"/>
          <w:szCs w:val="24"/>
        </w:rPr>
        <w:t xml:space="preserve">t in a waste of money for the school system.  </w:t>
      </w:r>
    </w:p>
    <w:p w14:paraId="538BFADC" w14:textId="497C9D9E" w:rsidR="00CC0E75" w:rsidRDefault="00BE534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Nutrition Program and </w:t>
      </w:r>
      <w:r w:rsidR="0002095B">
        <w:rPr>
          <w:rFonts w:ascii="Times New Roman" w:eastAsia="Times New Roman" w:hAnsi="Times New Roman" w:cs="Times New Roman"/>
          <w:b/>
          <w:sz w:val="24"/>
          <w:szCs w:val="24"/>
        </w:rPr>
        <w:t>Steps to</w:t>
      </w:r>
      <w:r>
        <w:rPr>
          <w:rFonts w:ascii="Times New Roman" w:eastAsia="Times New Roman" w:hAnsi="Times New Roman" w:cs="Times New Roman"/>
          <w:b/>
          <w:sz w:val="24"/>
          <w:szCs w:val="24"/>
        </w:rPr>
        <w:t xml:space="preserve"> Solve the Issue</w:t>
      </w:r>
    </w:p>
    <w:p w14:paraId="3C23B66B" w14:textId="58E30472" w:rsidR="00CC0E75" w:rsidRDefault="00BE53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solve the issue that we are seeing in the school, it will require multiple steps. The first thing that we can do is send out information about the is</w:t>
      </w:r>
      <w:r>
        <w:rPr>
          <w:rFonts w:ascii="Times New Roman" w:eastAsia="Times New Roman" w:hAnsi="Times New Roman" w:cs="Times New Roman"/>
          <w:sz w:val="24"/>
          <w:szCs w:val="24"/>
        </w:rPr>
        <w:t xml:space="preserve">sue and how to create healthier lunches at home. When sending out the information we will need to ensure that </w:t>
      </w:r>
      <w:r w:rsidR="0002095B">
        <w:rPr>
          <w:rFonts w:ascii="Times New Roman" w:eastAsia="Times New Roman" w:hAnsi="Times New Roman" w:cs="Times New Roman"/>
          <w:sz w:val="24"/>
          <w:szCs w:val="24"/>
        </w:rPr>
        <w:t>the information</w:t>
      </w:r>
      <w:r>
        <w:rPr>
          <w:rFonts w:ascii="Times New Roman" w:eastAsia="Times New Roman" w:hAnsi="Times New Roman" w:cs="Times New Roman"/>
          <w:sz w:val="24"/>
          <w:szCs w:val="24"/>
        </w:rPr>
        <w:t xml:space="preserve"> is diverse and can accommodate food insecurity. To achieve </w:t>
      </w:r>
      <w:r w:rsidR="0002095B">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we can send out a rotating </w:t>
      </w:r>
      <w:r>
        <w:rPr>
          <w:rFonts w:ascii="Times New Roman" w:eastAsia="Times New Roman" w:hAnsi="Times New Roman" w:cs="Times New Roman"/>
          <w:sz w:val="24"/>
          <w:szCs w:val="24"/>
        </w:rPr>
        <w:lastRenderedPageBreak/>
        <w:t>menu home with recommendations of heal</w:t>
      </w:r>
      <w:r>
        <w:rPr>
          <w:rFonts w:ascii="Times New Roman" w:eastAsia="Times New Roman" w:hAnsi="Times New Roman" w:cs="Times New Roman"/>
          <w:sz w:val="24"/>
          <w:szCs w:val="24"/>
        </w:rPr>
        <w:t>thy and cost-effective recipes at the bottom that can show parents that they can also achieve healthy food choices without breaking the bank (see example below). This information can also include tips and instructions on how to sign up for the discounted l</w:t>
      </w:r>
      <w:r>
        <w:rPr>
          <w:rFonts w:ascii="Times New Roman" w:eastAsia="Times New Roman" w:hAnsi="Times New Roman" w:cs="Times New Roman"/>
          <w:sz w:val="24"/>
          <w:szCs w:val="24"/>
        </w:rPr>
        <w:t>unch program or food nutrition.</w:t>
      </w:r>
    </w:p>
    <w:p w14:paraId="411A014F" w14:textId="77777777" w:rsidR="00CC0E75" w:rsidRDefault="00BE534B">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Sample Menu:</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780"/>
        <w:gridCol w:w="4260"/>
      </w:tblGrid>
      <w:tr w:rsidR="00CC0E75" w14:paraId="739ED83C" w14:textId="77777777">
        <w:tc>
          <w:tcPr>
            <w:tcW w:w="1320" w:type="dxa"/>
            <w:shd w:val="clear" w:color="auto" w:fill="auto"/>
            <w:tcMar>
              <w:top w:w="100" w:type="dxa"/>
              <w:left w:w="100" w:type="dxa"/>
              <w:bottom w:w="100" w:type="dxa"/>
              <w:right w:w="100" w:type="dxa"/>
            </w:tcMar>
          </w:tcPr>
          <w:p w14:paraId="1DB116C2" w14:textId="77777777" w:rsidR="00CC0E75" w:rsidRDefault="00CC0E7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80" w:type="dxa"/>
            <w:shd w:val="clear" w:color="auto" w:fill="auto"/>
            <w:tcMar>
              <w:top w:w="100" w:type="dxa"/>
              <w:left w:w="100" w:type="dxa"/>
              <w:bottom w:w="100" w:type="dxa"/>
              <w:right w:w="100" w:type="dxa"/>
            </w:tcMar>
          </w:tcPr>
          <w:p w14:paraId="2DC2C8E6" w14:textId="77777777" w:rsidR="00CC0E75" w:rsidRDefault="00BE534B">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w:t>
            </w:r>
          </w:p>
        </w:tc>
        <w:tc>
          <w:tcPr>
            <w:tcW w:w="4260" w:type="dxa"/>
            <w:shd w:val="clear" w:color="auto" w:fill="auto"/>
            <w:tcMar>
              <w:top w:w="100" w:type="dxa"/>
              <w:left w:w="100" w:type="dxa"/>
              <w:bottom w:w="100" w:type="dxa"/>
              <w:right w:w="100" w:type="dxa"/>
            </w:tcMar>
          </w:tcPr>
          <w:p w14:paraId="24A1F0C7" w14:textId="77777777" w:rsidR="00CC0E75" w:rsidRDefault="00BE534B">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p>
        </w:tc>
      </w:tr>
      <w:tr w:rsidR="00CC0E75" w14:paraId="38B8C90D" w14:textId="77777777">
        <w:tc>
          <w:tcPr>
            <w:tcW w:w="1320" w:type="dxa"/>
            <w:shd w:val="clear" w:color="auto" w:fill="auto"/>
            <w:tcMar>
              <w:top w:w="100" w:type="dxa"/>
              <w:left w:w="100" w:type="dxa"/>
              <w:bottom w:w="100" w:type="dxa"/>
              <w:right w:w="100" w:type="dxa"/>
            </w:tcMar>
          </w:tcPr>
          <w:p w14:paraId="2FDA5CC0" w14:textId="77777777" w:rsidR="00CC0E75" w:rsidRDefault="00BE534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w:t>
            </w:r>
          </w:p>
        </w:tc>
        <w:tc>
          <w:tcPr>
            <w:tcW w:w="3780" w:type="dxa"/>
            <w:shd w:val="clear" w:color="auto" w:fill="auto"/>
            <w:tcMar>
              <w:top w:w="100" w:type="dxa"/>
              <w:left w:w="100" w:type="dxa"/>
              <w:bottom w:w="100" w:type="dxa"/>
              <w:right w:w="100" w:type="dxa"/>
            </w:tcMar>
          </w:tcPr>
          <w:p w14:paraId="6724FB67" w14:textId="77777777" w:rsidR="00CC0E75" w:rsidRDefault="00BE53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Pizza with garden salad, ranch dressing, and grapes served with fat reduced milk</w:t>
            </w:r>
          </w:p>
        </w:tc>
        <w:tc>
          <w:tcPr>
            <w:tcW w:w="4260" w:type="dxa"/>
            <w:shd w:val="clear" w:color="auto" w:fill="auto"/>
            <w:tcMar>
              <w:top w:w="100" w:type="dxa"/>
              <w:left w:w="100" w:type="dxa"/>
              <w:bottom w:w="100" w:type="dxa"/>
              <w:right w:w="100" w:type="dxa"/>
            </w:tcMar>
          </w:tcPr>
          <w:p w14:paraId="10CD8D77" w14:textId="77777777" w:rsidR="00CC0E75" w:rsidRDefault="00BE53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Macaroni and Cheese with fresh veggie cups and pineapple chunks served with fat reduced milk</w:t>
            </w:r>
          </w:p>
        </w:tc>
      </w:tr>
      <w:tr w:rsidR="00CC0E75" w14:paraId="57CCB8A1" w14:textId="77777777">
        <w:tc>
          <w:tcPr>
            <w:tcW w:w="1320" w:type="dxa"/>
            <w:shd w:val="clear" w:color="auto" w:fill="auto"/>
            <w:tcMar>
              <w:top w:w="100" w:type="dxa"/>
              <w:left w:w="100" w:type="dxa"/>
              <w:bottom w:w="100" w:type="dxa"/>
              <w:right w:w="100" w:type="dxa"/>
            </w:tcMar>
          </w:tcPr>
          <w:p w14:paraId="2405C1C1" w14:textId="77777777" w:rsidR="00CC0E75" w:rsidRDefault="00BE534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t>
            </w:r>
          </w:p>
        </w:tc>
        <w:tc>
          <w:tcPr>
            <w:tcW w:w="3780" w:type="dxa"/>
            <w:shd w:val="clear" w:color="auto" w:fill="auto"/>
            <w:tcMar>
              <w:top w:w="100" w:type="dxa"/>
              <w:left w:w="100" w:type="dxa"/>
              <w:bottom w:w="100" w:type="dxa"/>
              <w:right w:w="100" w:type="dxa"/>
            </w:tcMar>
          </w:tcPr>
          <w:p w14:paraId="0BE6CE47" w14:textId="77777777" w:rsidR="00CC0E75" w:rsidRDefault="00BE53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Lunchbox Kebabs with carrot sticks and ranch dip</w:t>
            </w:r>
          </w:p>
        </w:tc>
        <w:tc>
          <w:tcPr>
            <w:tcW w:w="4260" w:type="dxa"/>
            <w:shd w:val="clear" w:color="auto" w:fill="auto"/>
            <w:tcMar>
              <w:top w:w="100" w:type="dxa"/>
              <w:left w:w="100" w:type="dxa"/>
              <w:bottom w:w="100" w:type="dxa"/>
              <w:right w:w="100" w:type="dxa"/>
            </w:tcMar>
          </w:tcPr>
          <w:p w14:paraId="30842002" w14:textId="77777777" w:rsidR="00CC0E75" w:rsidRDefault="00BE53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No-Bake Banana Burritos with celery sticks</w:t>
            </w:r>
          </w:p>
        </w:tc>
      </w:tr>
    </w:tbl>
    <w:p w14:paraId="63D3D266" w14:textId="77777777" w:rsidR="00CC0E75" w:rsidRDefault="00BE53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Recipes:</w:t>
      </w:r>
      <w:hyperlink r:id="rId6">
        <w:r>
          <w:rPr>
            <w:rFonts w:ascii="Times New Roman" w:eastAsia="Times New Roman" w:hAnsi="Times New Roman" w:cs="Times New Roman"/>
            <w:color w:val="1155CC"/>
            <w:sz w:val="24"/>
            <w:szCs w:val="24"/>
            <w:u w:val="single"/>
          </w:rPr>
          <w:t>10 Cheap School Lunch Ideas: Easy Options for Under $5 (thepennyhoarder.com)</w:t>
        </w:r>
      </w:hyperlink>
    </w:p>
    <w:p w14:paraId="503B920F" w14:textId="13A7AD9D" w:rsidR="00CC0E75" w:rsidRDefault="00BE53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we can get the children more involved with the food that they are eating. To do this we can start “Try it Tuesdays” like in Doby Elemen</w:t>
      </w:r>
      <w:r>
        <w:rPr>
          <w:rFonts w:ascii="Times New Roman" w:eastAsia="Times New Roman" w:hAnsi="Times New Roman" w:cs="Times New Roman"/>
          <w:sz w:val="24"/>
          <w:szCs w:val="24"/>
        </w:rPr>
        <w:t xml:space="preserve">tary School in Tampa, Florida. During “Try it Tuesdays” (Greene, M. (2020)) </w:t>
      </w:r>
      <w:r w:rsidR="0002095B">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 would cook new items for the school menu and allow the children to try it and give us feedback. This helps get them more involved with the food that we serve and gives them a sense</w:t>
      </w:r>
      <w:r>
        <w:rPr>
          <w:rFonts w:ascii="Times New Roman" w:eastAsia="Times New Roman" w:hAnsi="Times New Roman" w:cs="Times New Roman"/>
          <w:sz w:val="24"/>
          <w:szCs w:val="24"/>
        </w:rPr>
        <w:t xml:space="preserve"> of inclusivity and more likely to eat the school’s lunches. Another way to get the children more involved with the school’s food is to start a school garden program like in New York</w:t>
      </w:r>
      <w:r>
        <w:rPr>
          <w:rFonts w:ascii="Times New Roman" w:eastAsia="Times New Roman" w:hAnsi="Times New Roman" w:cs="Times New Roman"/>
          <w:sz w:val="24"/>
          <w:szCs w:val="24"/>
        </w:rPr>
        <w:t xml:space="preserve"> (Greene, M. (2020)</w:t>
      </w:r>
      <w:r>
        <w:rPr>
          <w:rFonts w:ascii="Times New Roman" w:eastAsia="Times New Roman" w:hAnsi="Times New Roman" w:cs="Times New Roman"/>
          <w:sz w:val="24"/>
          <w:szCs w:val="24"/>
        </w:rPr>
        <w:t>). This allows the children to learn more about t</w:t>
      </w:r>
      <w:r>
        <w:rPr>
          <w:rFonts w:ascii="Times New Roman" w:eastAsia="Times New Roman" w:hAnsi="Times New Roman" w:cs="Times New Roman"/>
          <w:sz w:val="24"/>
          <w:szCs w:val="24"/>
        </w:rPr>
        <w:t>he food they are eating by hands-on learning. This not only will cause them to be excited about healthier food options but will also save the school money on fresh produce. Lastly, we can make food more visual and accessible. By placing bowls of fruit on t</w:t>
      </w:r>
      <w:r>
        <w:rPr>
          <w:rFonts w:ascii="Times New Roman" w:eastAsia="Times New Roman" w:hAnsi="Times New Roman" w:cs="Times New Roman"/>
          <w:sz w:val="24"/>
          <w:szCs w:val="24"/>
        </w:rPr>
        <w:t xml:space="preserve">he lunch tables it is more likely to be picked up and eaten. Also, having images or posters of healthy options around the cafeteria will give the children more visual cues to choose these </w:t>
      </w:r>
      <w:r w:rsidR="0002095B">
        <w:rPr>
          <w:rFonts w:ascii="Times New Roman" w:eastAsia="Times New Roman" w:hAnsi="Times New Roman" w:cs="Times New Roman"/>
          <w:sz w:val="24"/>
          <w:szCs w:val="24"/>
        </w:rPr>
        <w:t>healthier</w:t>
      </w:r>
      <w:r>
        <w:rPr>
          <w:rFonts w:ascii="Times New Roman" w:eastAsia="Times New Roman" w:hAnsi="Times New Roman" w:cs="Times New Roman"/>
          <w:sz w:val="24"/>
          <w:szCs w:val="24"/>
        </w:rPr>
        <w:t xml:space="preserve"> options. </w:t>
      </w:r>
    </w:p>
    <w:p w14:paraId="04737FEF" w14:textId="77777777" w:rsidR="0002095B" w:rsidRDefault="0002095B">
      <w:pPr>
        <w:spacing w:line="480" w:lineRule="auto"/>
        <w:jc w:val="center"/>
        <w:rPr>
          <w:rFonts w:ascii="Times New Roman" w:eastAsia="Times New Roman" w:hAnsi="Times New Roman" w:cs="Times New Roman"/>
          <w:b/>
          <w:sz w:val="24"/>
          <w:szCs w:val="24"/>
        </w:rPr>
      </w:pPr>
    </w:p>
    <w:p w14:paraId="18DD948A" w14:textId="77777777" w:rsidR="0002095B" w:rsidRDefault="0002095B">
      <w:pPr>
        <w:spacing w:line="480" w:lineRule="auto"/>
        <w:jc w:val="center"/>
        <w:rPr>
          <w:rFonts w:ascii="Times New Roman" w:eastAsia="Times New Roman" w:hAnsi="Times New Roman" w:cs="Times New Roman"/>
          <w:b/>
          <w:sz w:val="24"/>
          <w:szCs w:val="24"/>
        </w:rPr>
      </w:pPr>
    </w:p>
    <w:p w14:paraId="7499AFD0" w14:textId="77777777" w:rsidR="0002095B" w:rsidRDefault="0002095B">
      <w:pPr>
        <w:spacing w:line="480" w:lineRule="auto"/>
        <w:jc w:val="center"/>
        <w:rPr>
          <w:rFonts w:ascii="Times New Roman" w:eastAsia="Times New Roman" w:hAnsi="Times New Roman" w:cs="Times New Roman"/>
          <w:b/>
          <w:sz w:val="24"/>
          <w:szCs w:val="24"/>
        </w:rPr>
      </w:pPr>
    </w:p>
    <w:p w14:paraId="185F1EB8" w14:textId="46FAB5D9" w:rsidR="00CC0E75" w:rsidRDefault="00BE534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142A4772" w14:textId="77777777" w:rsidR="00CC0E75" w:rsidRDefault="00BE534B">
      <w:pPr>
        <w:spacing w:line="48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ab/>
        <w:t>B.p.sudha, B. (2012). Asse</w:t>
      </w:r>
      <w:r>
        <w:rPr>
          <w:rFonts w:ascii="Times New Roman" w:eastAsia="Times New Roman" w:hAnsi="Times New Roman" w:cs="Times New Roman"/>
          <w:color w:val="323232"/>
          <w:sz w:val="24"/>
          <w:szCs w:val="24"/>
        </w:rPr>
        <w:t xml:space="preserve">ssment of Dietary Behavior Among 10-12 Years old School Children. </w:t>
      </w:r>
      <w:r>
        <w:rPr>
          <w:rFonts w:ascii="Times New Roman" w:eastAsia="Times New Roman" w:hAnsi="Times New Roman" w:cs="Times New Roman"/>
          <w:i/>
          <w:color w:val="323232"/>
          <w:sz w:val="24"/>
          <w:szCs w:val="24"/>
        </w:rPr>
        <w:t>Global Journal For Research Analysis,</w:t>
      </w: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i/>
          <w:color w:val="323232"/>
          <w:sz w:val="24"/>
          <w:szCs w:val="24"/>
        </w:rPr>
        <w:t>3</w:t>
      </w:r>
      <w:r>
        <w:rPr>
          <w:rFonts w:ascii="Times New Roman" w:eastAsia="Times New Roman" w:hAnsi="Times New Roman" w:cs="Times New Roman"/>
          <w:color w:val="323232"/>
          <w:sz w:val="24"/>
          <w:szCs w:val="24"/>
        </w:rPr>
        <w:t xml:space="preserve">(2), 83-84. doi:10.15373/2    </w:t>
      </w:r>
      <w:r>
        <w:rPr>
          <w:rFonts w:ascii="Times New Roman" w:eastAsia="Times New Roman" w:hAnsi="Times New Roman" w:cs="Times New Roman"/>
          <w:color w:val="323232"/>
          <w:sz w:val="24"/>
          <w:szCs w:val="24"/>
        </w:rPr>
        <w:tab/>
        <w:t xml:space="preserve">2778160/february2014/26 </w:t>
      </w:r>
    </w:p>
    <w:p w14:paraId="3503A8A5" w14:textId="77777777" w:rsidR="00CC0E75" w:rsidRDefault="00BE534B">
      <w:pPr>
        <w:spacing w:line="48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Strauss, W. J., Nagaraja, J., Landgraf, A. J., Arteaga, S. S., Fawcett, S. B., Ritchie, L. D., </w:t>
      </w:r>
      <w:r>
        <w:rPr>
          <w:rFonts w:ascii="Times New Roman" w:eastAsia="Times New Roman" w:hAnsi="Times New Roman" w:cs="Times New Roman"/>
          <w:color w:val="323232"/>
          <w:sz w:val="24"/>
          <w:szCs w:val="24"/>
        </w:rPr>
        <w:t xml:space="preserve">… Pate, R. R. (2018). The longitudinal relationship between community programmes and policies to prevent childhood obesity and BMI in children: the Healthy Communities Study. Pediatric Obesity, 13, 82–92. </w:t>
      </w:r>
      <w:hyperlink r:id="rId7">
        <w:r>
          <w:rPr>
            <w:rFonts w:ascii="Times New Roman" w:eastAsia="Times New Roman" w:hAnsi="Times New Roman" w:cs="Times New Roman"/>
            <w:color w:val="1155CC"/>
            <w:sz w:val="24"/>
            <w:szCs w:val="24"/>
            <w:u w:val="single"/>
          </w:rPr>
          <w:t>https://doi.org/10.1111/ijpo.12266</w:t>
        </w:r>
      </w:hyperlink>
    </w:p>
    <w:p w14:paraId="68699FAD" w14:textId="77777777" w:rsidR="00CC0E75" w:rsidRDefault="00BE534B">
      <w:pPr>
        <w:spacing w:line="480" w:lineRule="auto"/>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Kimbro, R. T., Brooks-Gunn, J., &amp; McLanahan, S. (2007). Racial and Ethnic Differentials in Overweight and Obesity Among 3-Year-Old Children. American Journal of Public Health, 97(2), 298–305. </w:t>
      </w:r>
      <w:hyperlink r:id="rId8">
        <w:r>
          <w:rPr>
            <w:rFonts w:ascii="Times New Roman" w:eastAsia="Times New Roman" w:hAnsi="Times New Roman" w:cs="Times New Roman"/>
            <w:color w:val="1155CC"/>
            <w:sz w:val="24"/>
            <w:szCs w:val="24"/>
            <w:u w:val="single"/>
          </w:rPr>
          <w:t>https://doi-org.ezproxy.lib.uh.edu/10.2105/AJPH.2005.080812</w:t>
        </w:r>
      </w:hyperlink>
    </w:p>
    <w:p w14:paraId="371F929B" w14:textId="77777777" w:rsidR="00CC0E75" w:rsidRDefault="00BE53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Pan, L., Grummer, S. L. M., McGuire, L. C., Park, S., &amp; Blanck, H. M. (2016). Trends in state/territorial obesity preva</w:t>
      </w:r>
      <w:r>
        <w:rPr>
          <w:rFonts w:ascii="Times New Roman" w:eastAsia="Times New Roman" w:hAnsi="Times New Roman" w:cs="Times New Roman"/>
          <w:color w:val="333333"/>
          <w:sz w:val="24"/>
          <w:szCs w:val="24"/>
        </w:rPr>
        <w:t xml:space="preserve">lence by race/ethnicity among U.S. low-income, preschool-aged children. </w:t>
      </w:r>
      <w:r>
        <w:rPr>
          <w:rFonts w:ascii="Times New Roman" w:eastAsia="Times New Roman" w:hAnsi="Times New Roman" w:cs="Times New Roman"/>
          <w:i/>
          <w:color w:val="333333"/>
          <w:sz w:val="24"/>
          <w:szCs w:val="24"/>
        </w:rPr>
        <w:t>Pediatric Obesity</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i/>
          <w:color w:val="333333"/>
          <w:sz w:val="24"/>
          <w:szCs w:val="24"/>
        </w:rPr>
        <w:t>11</w:t>
      </w:r>
      <w:r>
        <w:rPr>
          <w:rFonts w:ascii="Times New Roman" w:eastAsia="Times New Roman" w:hAnsi="Times New Roman" w:cs="Times New Roman"/>
          <w:color w:val="333333"/>
          <w:sz w:val="24"/>
          <w:szCs w:val="24"/>
        </w:rPr>
        <w:t xml:space="preserve">(5), 397–402. </w:t>
      </w:r>
      <w:hyperlink r:id="rId9">
        <w:r>
          <w:rPr>
            <w:rFonts w:ascii="Times New Roman" w:eastAsia="Times New Roman" w:hAnsi="Times New Roman" w:cs="Times New Roman"/>
            <w:color w:val="0563C1"/>
            <w:sz w:val="24"/>
            <w:szCs w:val="24"/>
            <w:u w:val="single"/>
          </w:rPr>
          <w:t>https://</w:t>
        </w:r>
        <w:r>
          <w:rPr>
            <w:rFonts w:ascii="Times New Roman" w:eastAsia="Times New Roman" w:hAnsi="Times New Roman" w:cs="Times New Roman"/>
            <w:color w:val="0563C1"/>
            <w:sz w:val="24"/>
            <w:szCs w:val="24"/>
            <w:u w:val="single"/>
          </w:rPr>
          <w:t>d</w:t>
        </w:r>
        <w:r>
          <w:rPr>
            <w:rFonts w:ascii="Times New Roman" w:eastAsia="Times New Roman" w:hAnsi="Times New Roman" w:cs="Times New Roman"/>
            <w:color w:val="0563C1"/>
            <w:sz w:val="24"/>
            <w:szCs w:val="24"/>
            <w:u w:val="single"/>
          </w:rPr>
          <w:t>oi-org.ezproxy.lib.uh.edu/10.1111/ijpo.12078</w:t>
        </w:r>
      </w:hyperlink>
      <w:r>
        <w:rPr>
          <w:rFonts w:ascii="Times New Roman" w:eastAsia="Times New Roman" w:hAnsi="Times New Roman" w:cs="Times New Roman"/>
          <w:sz w:val="24"/>
          <w:szCs w:val="24"/>
        </w:rPr>
        <w:t xml:space="preserve"> </w:t>
      </w:r>
    </w:p>
    <w:p w14:paraId="51480738" w14:textId="77777777" w:rsidR="00CC0E75" w:rsidRDefault="00BE53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Shih, M., Dumke, K. A</w:t>
      </w:r>
      <w:r>
        <w:rPr>
          <w:rFonts w:ascii="Times New Roman" w:eastAsia="Times New Roman" w:hAnsi="Times New Roman" w:cs="Times New Roman"/>
          <w:color w:val="333333"/>
          <w:sz w:val="24"/>
          <w:szCs w:val="24"/>
        </w:rPr>
        <w:t xml:space="preserve">., Goran, M. I., &amp; Simon, P. A. (2013). The association between community-level economic hardship and childhood obesity prevalence in Los Angeles. </w:t>
      </w:r>
      <w:r>
        <w:rPr>
          <w:rFonts w:ascii="Times New Roman" w:eastAsia="Times New Roman" w:hAnsi="Times New Roman" w:cs="Times New Roman"/>
          <w:i/>
          <w:color w:val="333333"/>
          <w:sz w:val="24"/>
          <w:szCs w:val="24"/>
        </w:rPr>
        <w:t>Pediatric Obesity</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i/>
          <w:color w:val="333333"/>
          <w:sz w:val="24"/>
          <w:szCs w:val="24"/>
        </w:rPr>
        <w:t>8</w:t>
      </w:r>
      <w:r>
        <w:rPr>
          <w:rFonts w:ascii="Times New Roman" w:eastAsia="Times New Roman" w:hAnsi="Times New Roman" w:cs="Times New Roman"/>
          <w:color w:val="333333"/>
          <w:sz w:val="24"/>
          <w:szCs w:val="24"/>
        </w:rPr>
        <w:t xml:space="preserve">(6), 411–417. </w:t>
      </w:r>
      <w:hyperlink r:id="rId10">
        <w:r>
          <w:rPr>
            <w:rFonts w:ascii="Times New Roman" w:eastAsia="Times New Roman" w:hAnsi="Times New Roman" w:cs="Times New Roman"/>
            <w:color w:val="0563C1"/>
            <w:sz w:val="24"/>
            <w:szCs w:val="24"/>
            <w:u w:val="single"/>
          </w:rPr>
          <w:t>https://doi-org.ezproxy.lib.uh.edu/10.1111/j.2047-6310.2012.00123.x</w:t>
        </w:r>
      </w:hyperlink>
      <w:r>
        <w:rPr>
          <w:rFonts w:ascii="Times New Roman" w:eastAsia="Times New Roman" w:hAnsi="Times New Roman" w:cs="Times New Roman"/>
          <w:sz w:val="24"/>
          <w:szCs w:val="24"/>
        </w:rPr>
        <w:t xml:space="preserve"> </w:t>
      </w:r>
    </w:p>
    <w:p w14:paraId="5349D10D" w14:textId="77777777" w:rsidR="00CC0E75" w:rsidRDefault="00BE534B">
      <w:pPr>
        <w:spacing w:line="480" w:lineRule="auto"/>
        <w:ind w:firstLine="720"/>
        <w:rPr>
          <w:rFonts w:ascii="Times New Roman" w:eastAsia="Times New Roman" w:hAnsi="Times New Roman" w:cs="Times New Roman"/>
          <w:color w:val="595959"/>
          <w:sz w:val="24"/>
          <w:szCs w:val="24"/>
          <w:shd w:val="clear" w:color="auto" w:fill="F5F5F5"/>
        </w:rPr>
      </w:pPr>
      <w:r w:rsidRPr="0002095B">
        <w:rPr>
          <w:rFonts w:ascii="Times New Roman" w:eastAsia="Times New Roman" w:hAnsi="Times New Roman" w:cs="Times New Roman"/>
          <w:color w:val="595959"/>
          <w:sz w:val="24"/>
          <w:szCs w:val="24"/>
          <w:shd w:val="clear" w:color="auto" w:fill="F5F5F5"/>
        </w:rPr>
        <w:t xml:space="preserve">Greene, M. (2020). Mitigating the Adverse Effects of Food Insecurity in New York City through the School Lunch Program. </w:t>
      </w:r>
      <w:r w:rsidRPr="0002095B">
        <w:rPr>
          <w:rFonts w:ascii="Times New Roman" w:eastAsia="Times New Roman" w:hAnsi="Times New Roman" w:cs="Times New Roman"/>
          <w:i/>
          <w:color w:val="595959"/>
          <w:sz w:val="24"/>
          <w:szCs w:val="24"/>
          <w:shd w:val="clear" w:color="auto" w:fill="F5F5F5"/>
        </w:rPr>
        <w:t>Fordham Urban Law Journal</w:t>
      </w:r>
      <w:r w:rsidRPr="0002095B">
        <w:rPr>
          <w:rFonts w:ascii="Times New Roman" w:eastAsia="Times New Roman" w:hAnsi="Times New Roman" w:cs="Times New Roman"/>
          <w:color w:val="595959"/>
          <w:sz w:val="24"/>
          <w:szCs w:val="24"/>
          <w:shd w:val="clear" w:color="auto" w:fill="F5F5F5"/>
        </w:rPr>
        <w:t xml:space="preserve">, </w:t>
      </w:r>
      <w:r w:rsidRPr="0002095B">
        <w:rPr>
          <w:rFonts w:ascii="Times New Roman" w:eastAsia="Times New Roman" w:hAnsi="Times New Roman" w:cs="Times New Roman"/>
          <w:i/>
          <w:color w:val="595959"/>
          <w:sz w:val="24"/>
          <w:szCs w:val="24"/>
          <w:shd w:val="clear" w:color="auto" w:fill="F5F5F5"/>
        </w:rPr>
        <w:t>47</w:t>
      </w:r>
      <w:r w:rsidRPr="0002095B">
        <w:rPr>
          <w:rFonts w:ascii="Times New Roman" w:eastAsia="Times New Roman" w:hAnsi="Times New Roman" w:cs="Times New Roman"/>
          <w:color w:val="595959"/>
          <w:sz w:val="24"/>
          <w:szCs w:val="24"/>
          <w:shd w:val="clear" w:color="auto" w:fill="F5F5F5"/>
        </w:rPr>
        <w:t>(4), 1081–1119.</w:t>
      </w:r>
    </w:p>
    <w:p w14:paraId="51E5B42B" w14:textId="77777777" w:rsidR="00CC0E75" w:rsidRDefault="00BE53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3DA44B" w14:textId="77777777" w:rsidR="00CC0E75" w:rsidRDefault="00BE53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4C6CE" w14:textId="77777777" w:rsidR="00CC0E75" w:rsidRDefault="00CC0E75">
      <w:pPr>
        <w:spacing w:line="480" w:lineRule="auto"/>
      </w:pPr>
    </w:p>
    <w:sectPr w:rsidR="00CC0E75">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35809" w14:textId="77777777" w:rsidR="00000000" w:rsidRDefault="00BE534B">
      <w:pPr>
        <w:spacing w:line="240" w:lineRule="auto"/>
      </w:pPr>
      <w:r>
        <w:separator/>
      </w:r>
    </w:p>
  </w:endnote>
  <w:endnote w:type="continuationSeparator" w:id="0">
    <w:p w14:paraId="0A8212C1" w14:textId="77777777" w:rsidR="00000000" w:rsidRDefault="00BE5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6664C" w14:textId="77777777" w:rsidR="00000000" w:rsidRDefault="00BE534B">
      <w:pPr>
        <w:spacing w:line="240" w:lineRule="auto"/>
      </w:pPr>
      <w:r>
        <w:separator/>
      </w:r>
    </w:p>
  </w:footnote>
  <w:footnote w:type="continuationSeparator" w:id="0">
    <w:p w14:paraId="37838129" w14:textId="77777777" w:rsidR="00000000" w:rsidRDefault="00BE5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6A35" w14:textId="77777777" w:rsidR="00CC0E75" w:rsidRDefault="00BE534B">
    <w:pPr>
      <w:spacing w:before="240" w:after="240"/>
    </w:pPr>
    <w:r>
      <w:rPr>
        <w:rFonts w:ascii="Times New Roman" w:eastAsia="Times New Roman" w:hAnsi="Times New Roman" w:cs="Times New Roman"/>
        <w:sz w:val="24"/>
        <w:szCs w:val="24"/>
      </w:rPr>
      <w:t>GROUP PROJECT: Case Study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75"/>
    <w:rsid w:val="0002095B"/>
    <w:rsid w:val="00BE534B"/>
    <w:rsid w:val="00CC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251C"/>
  <w15:docId w15:val="{3F3DAB7A-1151-46B7-8D2A-8D787800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ezproxy.lib.uh.edu/10.2105/AJPH.2005.0808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11/ijpo.1226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pennyhoarder.com/save-money/cheap-school-lunch-idea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ezproxy.lib.uh.edu/10.1111/j.2047-6310.2012.00123.x" TargetMode="External"/><Relationship Id="rId4" Type="http://schemas.openxmlformats.org/officeDocument/2006/relationships/footnotes" Target="footnotes.xml"/><Relationship Id="rId9" Type="http://schemas.openxmlformats.org/officeDocument/2006/relationships/hyperlink" Target="https://doi-org.ezproxy.lib.uh.edu/10.1111/ijpo.12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Chanley Ferguson</dc:creator>
  <cp:lastModifiedBy>Chanley Ferguson</cp:lastModifiedBy>
  <cp:revision>2</cp:revision>
  <dcterms:created xsi:type="dcterms:W3CDTF">2021-04-26T02:03:00Z</dcterms:created>
  <dcterms:modified xsi:type="dcterms:W3CDTF">2021-04-26T02:03:00Z</dcterms:modified>
</cp:coreProperties>
</file>